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EE19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 w14:paraId="2F312B18">
      <w:pPr>
        <w:spacing w:line="360" w:lineRule="auto"/>
        <w:rPr>
          <w:b/>
          <w:sz w:val="24"/>
        </w:rPr>
      </w:pPr>
    </w:p>
    <w:p w14:paraId="0C4F14DC"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致：苏州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波罗汽车</w:t>
      </w:r>
      <w:r>
        <w:rPr>
          <w:rFonts w:hint="eastAsia" w:ascii="宋体" w:hAnsi="宋体"/>
          <w:b/>
          <w:sz w:val="28"/>
          <w:szCs w:val="28"/>
        </w:rPr>
        <w:t>有限公司管理人</w:t>
      </w:r>
    </w:p>
    <w:p w14:paraId="50DFE6EE">
      <w:pPr>
        <w:spacing w:line="44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暨：管理人江苏圣益律师事务所</w:t>
      </w:r>
    </w:p>
    <w:p w14:paraId="38AB1C57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176B1451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我单位（本人）作为苏州</w:t>
      </w:r>
      <w:r>
        <w:rPr>
          <w:rFonts w:hint="eastAsia" w:ascii="宋体" w:hAnsi="宋体"/>
          <w:sz w:val="28"/>
          <w:szCs w:val="28"/>
          <w:lang w:val="en-US" w:eastAsia="zh-CN"/>
        </w:rPr>
        <w:t>波罗汽车</w:t>
      </w:r>
      <w:r>
        <w:rPr>
          <w:rFonts w:hint="eastAsia" w:ascii="宋体" w:hAnsi="宋体"/>
          <w:sz w:val="28"/>
          <w:szCs w:val="28"/>
        </w:rPr>
        <w:t>有限公司的债权人，在苏州</w:t>
      </w:r>
      <w:r>
        <w:rPr>
          <w:rFonts w:hint="eastAsia" w:ascii="宋体" w:hAnsi="宋体"/>
          <w:sz w:val="28"/>
          <w:szCs w:val="28"/>
          <w:lang w:val="en-US" w:eastAsia="zh-CN"/>
        </w:rPr>
        <w:t>波罗汽车</w:t>
      </w:r>
      <w:r>
        <w:rPr>
          <w:rFonts w:hint="eastAsia" w:ascii="宋体" w:hAnsi="宋体"/>
          <w:sz w:val="28"/>
          <w:szCs w:val="28"/>
        </w:rPr>
        <w:t>有限公司破产清算期间，我单位（本人）的通讯地址及接受苏州</w:t>
      </w:r>
      <w:r>
        <w:rPr>
          <w:rFonts w:hint="eastAsia" w:ascii="宋体" w:hAnsi="宋体"/>
          <w:sz w:val="28"/>
          <w:szCs w:val="28"/>
          <w:lang w:val="en-US" w:eastAsia="zh-CN"/>
        </w:rPr>
        <w:t>波罗汽车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有限公司偿付债权的银行账号如下：</w:t>
      </w:r>
    </w:p>
    <w:p w14:paraId="01F731AF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0339BA47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通讯地址：</w:t>
      </w:r>
    </w:p>
    <w:p w14:paraId="58ABF60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单位（本人）全称：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 w14:paraId="58098EC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通讯地址：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1B640C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收件人：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 w14:paraId="47DF004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邮编：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119BD2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固定联系电话：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 xml:space="preserve"> 手机号码：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637A04C3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传真：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5B15A24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67FE634A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2533F94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55EE179E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接受偿付的银行账号：</w:t>
      </w:r>
    </w:p>
    <w:p w14:paraId="2A0CDC8B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开户行：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 xml:space="preserve">   </w:t>
      </w:r>
    </w:p>
    <w:p w14:paraId="4A7599A9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户名：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C94C81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账号：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2CC7F6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4A3F9D74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 w14:paraId="05885697">
      <w:pPr>
        <w:pStyle w:val="4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 w14:paraId="5A6EA476">
      <w:pPr>
        <w:pStyle w:val="4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二O二五年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270" w:right="1349" w:bottom="127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F539E"/>
    <w:rsid w:val="00F15C5D"/>
    <w:rsid w:val="408537B0"/>
    <w:rsid w:val="42BF34E6"/>
    <w:rsid w:val="5B55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373</Words>
  <Characters>373</Characters>
  <Lines>35</Lines>
  <Paragraphs>40</Paragraphs>
  <TotalTime>4</TotalTime>
  <ScaleCrop>false</ScaleCrop>
  <LinksUpToDate>false</LinksUpToDate>
  <CharactersWithSpaces>751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2020-09-29T05:17:00Z</dcterms:created>
  <dc:creator>Administrator</dc:creator>
  <cp:lastModifiedBy>翟律师18900612368</cp:lastModifiedBy>
  <dcterms:modified xsi:type="dcterms:W3CDTF">2025-09-02T00:53:33Z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0592154957AA41DB8F59C78BA30198FA_12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